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D1" w:rsidRPr="00CB28D1" w:rsidRDefault="00CB28D1" w:rsidP="00CB28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8D1">
        <w:rPr>
          <w:rFonts w:ascii="Times New Roman" w:hAnsi="Times New Roman" w:cs="Times New Roman"/>
          <w:b/>
          <w:sz w:val="28"/>
          <w:szCs w:val="28"/>
        </w:rPr>
        <w:t>ПАМЯТКА ПОТРЕБИТЕЛЮ</w:t>
      </w:r>
    </w:p>
    <w:p w:rsidR="00CB28D1" w:rsidRPr="00CB28D1" w:rsidRDefault="00CB28D1" w:rsidP="00CB28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CB28D1" w:rsidRPr="00CB28D1" w:rsidRDefault="00CB28D1" w:rsidP="00CB28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ПОРЯДОК ПЕРЕНЕСЕНИЯ АБОНЕНТСКОГО НОМЕРА</w:t>
      </w:r>
    </w:p>
    <w:p w:rsidR="00CB28D1" w:rsidRPr="00CB28D1" w:rsidRDefault="00CB28D1" w:rsidP="00CB28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Порядок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перенесения абонентского номера урегулирован Правилами оказания услуг телефонной связи, утвержденными Постановлением Правительства РФ от 30.12.2024 № 1994.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Перенесение абонентского номера позволяет абоненту сохранить и использовать имеющийся абонентский номер при заключении нового договора с другим оператором связи при соблюдении условий, установленных Правилами.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07" w:rsidRPr="00CB28D1" w:rsidRDefault="00276907" w:rsidP="00CB28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заявления о перенесении номера: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перенесения номера необходимо обратиться к оператору связи, к которому вы хотите перейти (</w:t>
      </w:r>
      <w:r w:rsidRPr="00CB28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оператору-реципиенту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письменным заявлением на перенесение абонентского номера. 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может быть подано: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при личном обращении, 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посредством сети «Интернет» с применением усиленной электронной подписи или простой электронной подписи при условии использования системы идентификации и аутентификации и единой биометрической системы.  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заявлении о перенесении абонентского номера указываются: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 </w:t>
      </w: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переносимый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абонентский номер;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абоненте: 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наличии),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серия и номер документа, удостоверяющего личность; 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 </w:t>
      </w: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дата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о перенесении номера;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 </w:t>
      </w: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срок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оказания услуг новым оператором;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 </w:t>
      </w: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решение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абонента об одностороннем отказе от исполнения договора, заключенного с прежним оператором (</w:t>
      </w:r>
      <w:r w:rsidRPr="00CB28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оператором-донором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6. </w:t>
      </w: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согласие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абонента погасить задолженность за услуги перед прежним оператором;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7. </w:t>
      </w:r>
      <w:r w:rsidRPr="00CB28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согласие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абонента на авансовую систему оплаты услуг. 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заключение договора с новым оператором связи абонент дает согласие на обработку персональных данных, а также на то, что оператор-реципиент вправе приостановить оказание услуг при непогашении задолженности перед предыдущим оператором связи.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07" w:rsidRPr="00CB28D1" w:rsidRDefault="00276907" w:rsidP="00CB28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перенесения номера: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указывается абонентом.  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абонент вправе определить дату и время (час), когда новый оператор должен начать оказание услуг с использованием перенесенного номера,</w:t>
      </w: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 не ранее 8-го дня и позднее 6 месяцев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договора с новым оператором;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устанавливается оператором. 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абонент не укажет никакого срока, то оказание услуг новым оператором начнется </w:t>
      </w: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восьмой день после заключения договора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абонент получил уведомление от прежнего оператора связи о несоответствии достоверных сведений об абоненте, то начало оказание услуг может быть отложено, </w:t>
      </w: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не более чем на 15 суток.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календарных дней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 должен произвести сверку сведений с предыдущим оператором связи.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сверка сведений не произведена, то за три дня до окончания установленного срока оператор связи обязан повторно проинформировать абонента о необходимости предоставить оператору-донору достоверные сведения. 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8D1">
        <w:rPr>
          <w:rFonts w:ascii="Times New Roman" w:hAnsi="Times New Roman" w:cs="Times New Roman"/>
          <w:sz w:val="24"/>
          <w:szCs w:val="24"/>
        </w:rPr>
        <w:t xml:space="preserve">После предоставления абонентом достоверных сведений, оператор-донор </w:t>
      </w:r>
      <w:r w:rsidRPr="00CB28D1">
        <w:rPr>
          <w:rFonts w:ascii="Times New Roman" w:hAnsi="Times New Roman" w:cs="Times New Roman"/>
          <w:b/>
          <w:sz w:val="24"/>
          <w:szCs w:val="24"/>
        </w:rPr>
        <w:t>в течение одного часа</w:t>
      </w:r>
      <w:r w:rsidRPr="00CB28D1">
        <w:rPr>
          <w:rFonts w:ascii="Times New Roman" w:hAnsi="Times New Roman" w:cs="Times New Roman"/>
          <w:sz w:val="24"/>
          <w:szCs w:val="24"/>
        </w:rPr>
        <w:t xml:space="preserve"> обязан проинформировать о сведениях абонента оператора базы данных перенесенных абонентских номеров.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предоставление достоверных сведений абонентом в течение 15 календарных дней является основанием для отказа в перенесении абонентского номера.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07" w:rsidRPr="00CB28D1" w:rsidRDefault="00276907" w:rsidP="00CB28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Стоимость сохранения абонентского номера составляет не более 100 руб.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907" w:rsidRPr="00CB28D1" w:rsidRDefault="00276907" w:rsidP="00CB28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 абонента от перенесения номера: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 имеете право отказаться от перенесения номера путем написания заявления об отказе. Перенесение абонентского номера может быть отменено не позднее, чем за 2 дня до даты начала оказания услуг новым оператором. В случае отказа абонента от перенесения номера плата не возвращается. </w:t>
      </w:r>
    </w:p>
    <w:p w:rsidR="00CB28D1" w:rsidRDefault="00CB28D1" w:rsidP="00CB28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907" w:rsidRPr="00CB28D1" w:rsidRDefault="00276907" w:rsidP="00CB28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условия для перенесения номера: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● заключение договора между абонентом и новым оператором связи;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отсутствие задолженности перед предыдущим оператором связи;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получение новым оператором связи сведений о наличии договора между абонентом и предыдущим оператором связи, действие такого договора не менее 30 календарных дней со дня заключения;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переносимый номер закреплен за ресурсом, расположенном на территории субъекте РФ переносимого номера;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закрепление </w:t>
      </w:r>
      <w:r w:rsidRPr="00CB28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за абонентом;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● наличие у оператора-реципиента и оператора-донора действующей лицензии на оказание услуг подвижной радиотелефонной связи.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907" w:rsidRPr="00CB28D1" w:rsidRDefault="00276907" w:rsidP="00CB28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Советы потребителям: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перенесением номера необходимо проверить: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правильность паспортных данных у прежнего оператора. 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 паспорта, фамилии или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прописки необходимо обновить данные у оператора связи;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отсутствие задолженности у прежнего оператора: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если до заключения договора с новым оператором связи у абонента была задолженность, то он должен ее погасить </w:t>
      </w: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24 часов 00 минут 6-го дня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оказания услуг новым оператором связи;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у абонента образовалась задолженность до оказания услуг новым оператором связи, то он должен будет ее погасить </w:t>
      </w: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10-дневный срок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от него информации о такой задолженности.</w:t>
      </w:r>
    </w:p>
    <w:p w:rsidR="00CB28D1" w:rsidRDefault="00CB28D1" w:rsidP="00CB28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907" w:rsidRPr="00CB28D1" w:rsidRDefault="00276907" w:rsidP="00CB28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оператора связи:</w:t>
      </w:r>
    </w:p>
    <w:p w:rsidR="00276907" w:rsidRPr="00CB28D1" w:rsidRDefault="00276907" w:rsidP="00CB28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Претензии, связанные с перенесением абонентского номера, направляются новому оператору. Е</w:t>
      </w:r>
      <w:r w:rsidRPr="00CB28D1">
        <w:rPr>
          <w:rFonts w:ascii="Times New Roman" w:hAnsi="Times New Roman" w:cs="Times New Roman"/>
          <w:sz w:val="24"/>
          <w:szCs w:val="24"/>
        </w:rPr>
        <w:t>сли перенесение абонентского номера осуществлено без заявления о перенесении номера, претензии направляются оператору-донору.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претензии - </w:t>
      </w:r>
      <w:r w:rsidRPr="00CB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дней со дня регистрации</w:t>
      </w: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претензию направляется на бумажном носителе или в электронной форме, если такая форма указана в претензии.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необоснованного отказа оператора связи в перенесении номера потребитель вправе заявить требование о возврате уплаченной за услуги денежной суммы и возмещении убытков. Такие требования подлежат удовлетворению в 10-дневный срок со дня принятия оператором связи решения об удовлетворении претензии.</w:t>
      </w:r>
    </w:p>
    <w:p w:rsidR="00276907" w:rsidRPr="00CB28D1" w:rsidRDefault="00276907" w:rsidP="00CB28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07" w:rsidRPr="00CB28D1" w:rsidRDefault="00276907" w:rsidP="00CB28D1">
      <w:pPr>
        <w:pStyle w:val="appeal-details-message"/>
        <w:spacing w:after="0"/>
        <w:ind w:firstLine="426"/>
        <w:jc w:val="both"/>
        <w:textAlignment w:val="top"/>
        <w:rPr>
          <w:color w:val="000000"/>
        </w:rPr>
      </w:pPr>
      <w:r w:rsidRPr="00CB28D1">
        <w:rPr>
          <w:b/>
        </w:rPr>
        <w:t xml:space="preserve"> </w:t>
      </w:r>
      <w:r w:rsidRPr="00CB28D1">
        <w:t>Контроль за соблюдением требований к порядку организационно-технического взаимодействия операторов связи при обеспечении перенесения абонентского номера относится к предмету надзора в области связи, осуществляемого Управлением Роскомнадзора</w:t>
      </w:r>
      <w:r w:rsidRPr="00CB28D1">
        <w:rPr>
          <w:color w:val="000000"/>
        </w:rPr>
        <w:t xml:space="preserve"> по Уральскому федеральному (г.Екатеринбург, пр. Ленина, д. 39, а/я 337, телефон: (343) 227-24-40, сайт: </w:t>
      </w:r>
      <w:hyperlink r:id="rId4" w:history="1">
        <w:r w:rsidRPr="00CB28D1">
          <w:rPr>
            <w:rStyle w:val="a3"/>
          </w:rPr>
          <w:t>https://66.rkn.gov.ru</w:t>
        </w:r>
      </w:hyperlink>
      <w:r w:rsidRPr="00CB28D1">
        <w:rPr>
          <w:rStyle w:val="a3"/>
        </w:rPr>
        <w:t>)</w:t>
      </w:r>
      <w:r w:rsidRPr="00CB28D1">
        <w:rPr>
          <w:color w:val="000000"/>
        </w:rPr>
        <w:t xml:space="preserve">. </w:t>
      </w:r>
    </w:p>
    <w:p w:rsidR="00276907" w:rsidRPr="00CB28D1" w:rsidRDefault="00276907" w:rsidP="00CB28D1">
      <w:pPr>
        <w:pStyle w:val="appeal-details-message"/>
        <w:spacing w:after="0"/>
        <w:ind w:firstLine="426"/>
        <w:jc w:val="both"/>
        <w:textAlignment w:val="top"/>
        <w:rPr>
          <w:color w:val="000000"/>
        </w:rPr>
      </w:pPr>
    </w:p>
    <w:p w:rsidR="00276907" w:rsidRPr="00CB28D1" w:rsidRDefault="00276907" w:rsidP="00CB28D1">
      <w:pPr>
        <w:tabs>
          <w:tab w:val="left" w:pos="10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D1">
        <w:rPr>
          <w:rFonts w:ascii="Times New Roman" w:hAnsi="Times New Roman" w:cs="Times New Roman"/>
          <w:sz w:val="24"/>
          <w:szCs w:val="24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 (работ, услуг), за оказанием консультационной помощи, составлением претензии или искового заявления в судебные инстанции можно обращаться в </w:t>
      </w:r>
      <w:r w:rsidRPr="00CB28D1">
        <w:rPr>
          <w:rFonts w:ascii="Times New Roman" w:hAnsi="Times New Roman" w:cs="Times New Roman"/>
          <w:b/>
          <w:i/>
          <w:sz w:val="24"/>
          <w:szCs w:val="24"/>
          <w:u w:val="single"/>
        </w:rPr>
        <w:t>консультационные пункты для потребителей</w:t>
      </w:r>
      <w:r w:rsidRPr="00CB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Pr="00CB28D1">
        <w:rPr>
          <w:rFonts w:ascii="Times New Roman" w:hAnsi="Times New Roman" w:cs="Times New Roman"/>
          <w:b/>
          <w:i/>
          <w:sz w:val="24"/>
          <w:szCs w:val="24"/>
          <w:u w:val="single"/>
        </w:rPr>
        <w:t>Свердловской области</w:t>
      </w:r>
      <w:r w:rsidRPr="00CB28D1">
        <w:rPr>
          <w:rFonts w:ascii="Times New Roman" w:hAnsi="Times New Roman" w:cs="Times New Roman"/>
          <w:sz w:val="24"/>
          <w:szCs w:val="24"/>
        </w:rPr>
        <w:t xml:space="preserve"> </w:t>
      </w:r>
      <w:r w:rsidRPr="00CB28D1">
        <w:rPr>
          <w:rFonts w:ascii="Times New Roman" w:hAnsi="Times New Roman" w:cs="Times New Roman"/>
          <w:b/>
          <w:sz w:val="24"/>
          <w:szCs w:val="24"/>
        </w:rPr>
        <w:t xml:space="preserve">(контактные данные можно найти по ссылке </w:t>
      </w:r>
      <w:hyperlink r:id="rId5" w:history="1">
        <w:r w:rsidRPr="00CB28D1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http://кц66.рф</w:t>
        </w:r>
      </w:hyperlink>
      <w:r w:rsidR="00F73902" w:rsidRPr="00F73902">
        <w:rPr>
          <w:rFonts w:ascii="Times New Roman" w:hAnsi="Times New Roman" w:cs="Times New Roman"/>
          <w:b/>
          <w:color w:val="0563C1" w:themeColor="hyperlink"/>
          <w:sz w:val="24"/>
          <w:szCs w:val="24"/>
        </w:rPr>
        <w:t xml:space="preserve"> </w:t>
      </w:r>
      <w:r w:rsidR="00F73902" w:rsidRPr="00F73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 узнать по телефону (343) 374-14-55</w:t>
      </w:r>
      <w:r w:rsidRPr="00CB28D1">
        <w:rPr>
          <w:rFonts w:ascii="Times New Roman" w:hAnsi="Times New Roman" w:cs="Times New Roman"/>
          <w:b/>
          <w:sz w:val="24"/>
          <w:szCs w:val="24"/>
        </w:rPr>
        <w:t>).</w:t>
      </w:r>
      <w:bookmarkStart w:id="0" w:name="_GoBack"/>
      <w:bookmarkEnd w:id="0"/>
    </w:p>
    <w:p w:rsidR="002020E2" w:rsidRPr="00CB28D1" w:rsidRDefault="00276907" w:rsidP="00E528D4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CB28D1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8-800-555-49-43</w:t>
      </w:r>
    </w:p>
    <w:sectPr w:rsidR="002020E2" w:rsidRPr="00CB28D1" w:rsidSect="00E528D4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07"/>
    <w:rsid w:val="00276907"/>
    <w:rsid w:val="00B213AE"/>
    <w:rsid w:val="00B65368"/>
    <w:rsid w:val="00CB28D1"/>
    <w:rsid w:val="00E528D4"/>
    <w:rsid w:val="00F7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FD01E-FCC5-4392-9F35-3E0DD978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al-details-message">
    <w:name w:val="appeal-details-message"/>
    <w:basedOn w:val="a"/>
    <w:rsid w:val="002769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76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4;66.&#1088;&#1092;" TargetMode="External"/><Relationship Id="rId4" Type="http://schemas.openxmlformats.org/officeDocument/2006/relationships/hyperlink" Target="https://66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3</cp:revision>
  <dcterms:created xsi:type="dcterms:W3CDTF">2025-02-03T05:43:00Z</dcterms:created>
  <dcterms:modified xsi:type="dcterms:W3CDTF">2025-02-03T06:01:00Z</dcterms:modified>
</cp:coreProperties>
</file>